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790" w14:textId="4A281832" w:rsidR="006C2B14" w:rsidRDefault="00DA65B6" w:rsidP="0075530F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4F7D28" wp14:editId="30601548">
            <wp:simplePos x="0" y="0"/>
            <wp:positionH relativeFrom="column">
              <wp:posOffset>-266700</wp:posOffset>
            </wp:positionH>
            <wp:positionV relativeFrom="paragraph">
              <wp:posOffset>9525</wp:posOffset>
            </wp:positionV>
            <wp:extent cx="863600" cy="791210"/>
            <wp:effectExtent l="0" t="0" r="0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nr-poste-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779">
        <w:t xml:space="preserve"> </w:t>
      </w:r>
      <w:r w:rsidR="00E42779" w:rsidRPr="009A348B">
        <w:rPr>
          <w:rFonts w:cs="Arial"/>
          <w:b/>
          <w:sz w:val="32"/>
          <w:szCs w:val="32"/>
        </w:rPr>
        <w:t>Association Nationale de Retraités</w:t>
      </w:r>
    </w:p>
    <w:p w14:paraId="339A0808" w14:textId="674470E5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47ABE6B8" w14:textId="55430B04" w:rsidR="006C2B14" w:rsidRPr="006C2B14" w:rsidRDefault="006C2B14" w:rsidP="0075530F">
      <w:pPr>
        <w:pStyle w:val="Sansinterligne"/>
        <w:rPr>
          <w:rFonts w:cs="Arial"/>
          <w:b/>
          <w:sz w:val="16"/>
          <w:szCs w:val="16"/>
        </w:rPr>
      </w:pPr>
    </w:p>
    <w:p w14:paraId="03B4AB30" w14:textId="567B59A1" w:rsidR="006C2B14" w:rsidRDefault="006C2B14" w:rsidP="006C2B14">
      <w:pPr>
        <w:pStyle w:val="Sansinterligne"/>
        <w:rPr>
          <w:rFonts w:ascii="Arial Black" w:hAnsi="Arial Black" w:cs="Arial"/>
          <w:b/>
          <w:i/>
          <w:iCs/>
          <w:sz w:val="20"/>
          <w:szCs w:val="20"/>
        </w:rPr>
      </w:pPr>
      <w:r w:rsidRPr="006C2B14">
        <w:rPr>
          <w:rFonts w:ascii="Arial Black" w:hAnsi="Arial Black"/>
          <w:b/>
          <w:bCs/>
          <w:i/>
          <w:iCs/>
          <w:sz w:val="20"/>
          <w:szCs w:val="20"/>
        </w:rPr>
        <w:t>R</w:t>
      </w:r>
      <w:r w:rsidRPr="00FC3EE8">
        <w:rPr>
          <w:rFonts w:ascii="Arial Black" w:hAnsi="Arial Black" w:cs="Arial"/>
          <w:b/>
          <w:i/>
          <w:iCs/>
          <w:sz w:val="20"/>
          <w:szCs w:val="20"/>
        </w:rPr>
        <w:t xml:space="preserve">econnue d’intérêt général </w:t>
      </w:r>
    </w:p>
    <w:p w14:paraId="552A65E1" w14:textId="1FD2661D" w:rsidR="00CD04D9" w:rsidRDefault="00CD04D9" w:rsidP="006C2B14">
      <w:pPr>
        <w:pStyle w:val="Sansinterligne"/>
      </w:pPr>
    </w:p>
    <w:p w14:paraId="65A4264C" w14:textId="3C882FA3" w:rsidR="0052788A" w:rsidRDefault="0052788A" w:rsidP="006C2B14">
      <w:pPr>
        <w:pStyle w:val="Sansinterligne"/>
      </w:pPr>
    </w:p>
    <w:p w14:paraId="4F98460C" w14:textId="3829D25E" w:rsidR="00EA0C4E" w:rsidRDefault="00EA0C4E" w:rsidP="007F23CB">
      <w:pPr>
        <w:pStyle w:val="Sansinterligne"/>
        <w:jc w:val="right"/>
      </w:pPr>
    </w:p>
    <w:p w14:paraId="37782FA6" w14:textId="77777777" w:rsidR="007F23CB" w:rsidRDefault="007F23CB" w:rsidP="006C2B14">
      <w:pPr>
        <w:pStyle w:val="Sansinterligne"/>
      </w:pPr>
    </w:p>
    <w:p w14:paraId="41F1270F" w14:textId="74032831" w:rsidR="00EA0C4E" w:rsidRDefault="00EA0C4E" w:rsidP="00EA0C4E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Mise à jour dans M</w:t>
      </w:r>
      <w:r w:rsidR="007F23CB">
        <w:rPr>
          <w:b/>
          <w:bCs/>
          <w:sz w:val="28"/>
          <w:szCs w:val="28"/>
          <w:u w:val="single"/>
        </w:rPr>
        <w:t>ON</w:t>
      </w:r>
      <w:r>
        <w:rPr>
          <w:b/>
          <w:bCs/>
          <w:sz w:val="28"/>
          <w:szCs w:val="28"/>
          <w:u w:val="single"/>
        </w:rPr>
        <w:t>ANR du bloc « fonctions »</w:t>
      </w:r>
    </w:p>
    <w:p w14:paraId="0AF66200" w14:textId="3BC6D3A0" w:rsidR="00EA0C4E" w:rsidRPr="00EA0C4E" w:rsidRDefault="00EA0C4E" w:rsidP="00EA0C4E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="007F23CB">
        <w:rPr>
          <w:b/>
          <w:bCs/>
          <w:sz w:val="28"/>
          <w:szCs w:val="28"/>
          <w:u w:val="single"/>
        </w:rPr>
        <w:t>ode opératoire</w:t>
      </w:r>
    </w:p>
    <w:p w14:paraId="16F0D69C" w14:textId="3065D3F2" w:rsidR="00EA0C4E" w:rsidRDefault="00EA0C4E" w:rsidP="006C2B14">
      <w:pPr>
        <w:pStyle w:val="Sansinterligne"/>
      </w:pPr>
    </w:p>
    <w:p w14:paraId="4D80CA5F" w14:textId="60E08816" w:rsidR="00EA0C4E" w:rsidRDefault="00EA0C4E" w:rsidP="00EA0C4E">
      <w:pPr>
        <w:pStyle w:val="Sansinterligne"/>
        <w:jc w:val="center"/>
      </w:pPr>
    </w:p>
    <w:p w14:paraId="1520AE5A" w14:textId="21CD6952" w:rsidR="00EA0C4E" w:rsidRDefault="00EA0C4E" w:rsidP="006C2B14">
      <w:pPr>
        <w:pStyle w:val="Sansinterligne"/>
      </w:pPr>
    </w:p>
    <w:p w14:paraId="604E3239" w14:textId="32E9A0D4" w:rsidR="00EA0C4E" w:rsidRDefault="00EA0C4E" w:rsidP="006C2B14">
      <w:pPr>
        <w:pStyle w:val="Sansinterligne"/>
      </w:pPr>
    </w:p>
    <w:p w14:paraId="6F03C21D" w14:textId="3937C98F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La gestion des 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f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onctions dans la partie Entité du groupe est assurée par un adhérent du groupe (ou par un administrateur) disposant d'identifiant de connexion à </w:t>
      </w:r>
      <w:proofErr w:type="spellStart"/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MonANR</w:t>
      </w:r>
      <w:proofErr w:type="spellEnd"/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avec le Profil Gestionnaire.</w:t>
      </w:r>
    </w:p>
    <w:p w14:paraId="7E3AD5CE" w14:textId="22155F24" w:rsid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Pour ce faire, ouvrir la fiche pour laquelle on souhaite modifier les fonctions (ajout ou suppression)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28EFACA4" w14:textId="77777777" w:rsidR="007F23CB" w:rsidRPr="00EA0C4E" w:rsidRDefault="007F23CB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2294908" w14:textId="77777777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Ajout d'une fonction</w:t>
      </w:r>
    </w:p>
    <w:p w14:paraId="74E381DC" w14:textId="3A653108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Dans le bloc 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F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onctions, cocher le bouton Modifier et cliquer sur le bouton "</w:t>
      </w:r>
      <w:r w:rsidRPr="00EA0C4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+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", puis alimenter le champ fonction à l'aide de la liste déroulante. Le champ Profil 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n’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est servi que pour la première fonction attribuée, le profil initial est automatiquement reproduit sur les autres et la première fonction déclarée est désignée comme principale.</w:t>
      </w:r>
    </w:p>
    <w:p w14:paraId="56F9B979" w14:textId="26A873BA" w:rsidR="00EA0C4E" w:rsidRDefault="007F23CB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P</w:t>
      </w:r>
      <w:r w:rsidR="00EA0C4E"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uis Enregistrer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276C7998" w14:textId="77777777" w:rsidR="007F23CB" w:rsidRPr="00EA0C4E" w:rsidRDefault="007F23CB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54D4E2B" w14:textId="77777777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Suppression d'une fonction</w:t>
      </w:r>
    </w:p>
    <w:p w14:paraId="41BCA116" w14:textId="3F2029BA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Accéder au bloc Fonction de la fiche, cocher le bouton Modifier et cliquer sur le bouton "</w:t>
      </w:r>
      <w:r w:rsidRPr="00EA0C4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"à droite de la fonction à supprimer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7C7C9E2F" w14:textId="641EFD6B" w:rsidR="00EA0C4E" w:rsidRDefault="007F23CB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P</w:t>
      </w:r>
      <w:r w:rsidR="00EA0C4E"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uis Enregistrer</w:t>
      </w:r>
    </w:p>
    <w:p w14:paraId="13ECD587" w14:textId="77777777" w:rsidR="007F23CB" w:rsidRPr="00EA0C4E" w:rsidRDefault="007F23CB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3CD5F11" w14:textId="77777777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Informations complémentaires</w:t>
      </w:r>
    </w:p>
    <w:p w14:paraId="08C501E5" w14:textId="240BDD7F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Il est possible d'attribuer une fonction à une fiche ne disposant 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pas 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d'identifiant de connexion à </w:t>
      </w:r>
      <w:proofErr w:type="spellStart"/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MonANR</w:t>
      </w:r>
      <w:proofErr w:type="spellEnd"/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08E66531" w14:textId="7BB12ECE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Au sein d'un groupe, certaines fonctions ne sont attribuables qu'une fois (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P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résident, secrétaire, trésorier, 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r</w:t>
      </w: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esponsable bulletin départemental, responsable loisirs ...)</w:t>
      </w:r>
    </w:p>
    <w:p w14:paraId="09C4C8B8" w14:textId="6104FD0F" w:rsidR="00EA0C4E" w:rsidRPr="00EA0C4E" w:rsidRDefault="00EA0C4E" w:rsidP="00EA0C4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Actuellement, la fonction de président est automatiquement supprimée, à l'anniversaire des 80 ans (date paramétrable par l'administrateur)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47CBC2FA" w14:textId="2B22EAEE" w:rsidR="00EA0C4E" w:rsidRPr="007F23CB" w:rsidRDefault="00EA0C4E" w:rsidP="007F23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A0C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De la même manière, les fonctions nationales sont déclarées dans la fiche de l'adhéren</w:t>
      </w:r>
      <w:r w:rsidR="007F23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t.</w:t>
      </w:r>
    </w:p>
    <w:sectPr w:rsidR="00EA0C4E" w:rsidRPr="007F23CB" w:rsidSect="00671D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CB8D" w14:textId="77777777" w:rsidR="000C640F" w:rsidRDefault="000C640F" w:rsidP="00E42779">
      <w:pPr>
        <w:spacing w:after="0" w:line="240" w:lineRule="auto"/>
      </w:pPr>
      <w:r>
        <w:separator/>
      </w:r>
    </w:p>
  </w:endnote>
  <w:endnote w:type="continuationSeparator" w:id="0">
    <w:p w14:paraId="6E75007C" w14:textId="77777777" w:rsidR="000C640F" w:rsidRDefault="000C640F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B2B" w14:textId="77777777" w:rsidR="00897FDA" w:rsidRPr="00897FDA" w:rsidRDefault="00897FDA" w:rsidP="00A74487">
    <w:pPr>
      <w:pStyle w:val="Pieddepage"/>
      <w:rPr>
        <w:lang w:val="de-DE"/>
      </w:rPr>
    </w:pPr>
  </w:p>
  <w:p w14:paraId="3644B9A3" w14:textId="77777777" w:rsidR="00897FDA" w:rsidRDefault="00897FDA" w:rsidP="00A74487">
    <w:pPr>
      <w:tabs>
        <w:tab w:val="left" w:pos="5580"/>
      </w:tabs>
      <w:spacing w:after="0" w:line="240" w:lineRule="auto"/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059273F7" w14:textId="77777777" w:rsidR="00897FDA" w:rsidRDefault="00897FDA" w:rsidP="00A74487">
    <w:pPr>
      <w:tabs>
        <w:tab w:val="left" w:pos="5580"/>
      </w:tabs>
      <w:spacing w:after="0" w:line="240" w:lineRule="auto"/>
      <w:jc w:val="center"/>
    </w:pPr>
    <w:r>
      <w:t>Tél : 01 43 79 37 18    -   Fax : 01 43 79 86 84</w:t>
    </w:r>
  </w:p>
  <w:p w14:paraId="5E7784B9" w14:textId="77777777" w:rsidR="00897FDA" w:rsidRPr="00A74487" w:rsidRDefault="00897FDA" w:rsidP="00A74487">
    <w:pPr>
      <w:tabs>
        <w:tab w:val="left" w:pos="5580"/>
      </w:tabs>
      <w:spacing w:after="0" w:line="240" w:lineRule="auto"/>
      <w:jc w:val="center"/>
    </w:pPr>
    <w:r w:rsidRPr="00A74487">
      <w:t xml:space="preserve">Mail : </w:t>
    </w:r>
    <w:hyperlink r:id="rId1" w:history="1">
      <w:r w:rsidRPr="00A74487">
        <w:rPr>
          <w:rStyle w:val="Lienhypertexte"/>
        </w:rPr>
        <w:t>anrsiege@orange.fr</w:t>
      </w:r>
    </w:hyperlink>
    <w:r w:rsidRPr="00A74487">
      <w:t xml:space="preserve">    Site Internet : </w:t>
    </w:r>
    <w:hyperlink r:id="rId2" w:history="1">
      <w:r w:rsidRPr="00A74487">
        <w:rPr>
          <w:rStyle w:val="Lienhypertexte"/>
        </w:rPr>
        <w:t>www.anrsiege.fr</w:t>
      </w:r>
    </w:hyperlink>
  </w:p>
  <w:p w14:paraId="2A2B9DAD" w14:textId="77777777" w:rsidR="00897FDA" w:rsidRPr="00A74487" w:rsidRDefault="00897FDA" w:rsidP="00A7448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FF72" w14:textId="77777777" w:rsidR="000C640F" w:rsidRDefault="000C640F" w:rsidP="00E42779">
      <w:pPr>
        <w:spacing w:after="0" w:line="240" w:lineRule="auto"/>
      </w:pPr>
      <w:r>
        <w:separator/>
      </w:r>
    </w:p>
  </w:footnote>
  <w:footnote w:type="continuationSeparator" w:id="0">
    <w:p w14:paraId="7503FCD5" w14:textId="77777777" w:rsidR="000C640F" w:rsidRDefault="000C640F" w:rsidP="00E4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1B65" w14:textId="1CF74390" w:rsidR="007F23CB" w:rsidRDefault="00A74487" w:rsidP="007F23CB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C6DC2" wp14:editId="7E376233">
              <wp:simplePos x="0" y="0"/>
              <wp:positionH relativeFrom="column">
                <wp:posOffset>4895850</wp:posOffset>
              </wp:positionH>
              <wp:positionV relativeFrom="paragraph">
                <wp:posOffset>390525</wp:posOffset>
              </wp:positionV>
              <wp:extent cx="1424940" cy="685800"/>
              <wp:effectExtent l="14605" t="17145" r="1778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9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94A9D" w14:textId="1E43A64E" w:rsidR="00A74487" w:rsidRDefault="00A74487" w:rsidP="00A74487">
                          <w:pPr>
                            <w:spacing w:after="0" w:line="240" w:lineRule="auto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Note</w:t>
                          </w:r>
                          <w:r w:rsidRPr="00230B92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</w:rPr>
                            <w:t>21-18</w:t>
                          </w:r>
                        </w:p>
                        <w:p w14:paraId="43204E7D" w14:textId="77777777" w:rsidR="00A74487" w:rsidRPr="004336A1" w:rsidRDefault="00A74487" w:rsidP="00A744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</w:pPr>
                          <w:r w:rsidRPr="004336A1"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  <w:t>Annexe 1</w:t>
                          </w:r>
                        </w:p>
                        <w:p w14:paraId="496FE900" w14:textId="154C4DE0" w:rsidR="00A74487" w:rsidRPr="00230B92" w:rsidRDefault="00A74487" w:rsidP="00A74487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25 mai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C6D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85.5pt;margin-top:30.75pt;width:112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" strokecolor="#4f81bd" strokeweight="2pt">
              <v:path arrowok="t"/>
              <v:textbox>
                <w:txbxContent>
                  <w:p w14:paraId="58294A9D" w14:textId="1E43A64E" w:rsidR="00A74487" w:rsidRDefault="00A74487" w:rsidP="00A74487">
                    <w:pPr>
                      <w:spacing w:after="0" w:line="240" w:lineRule="auto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Note</w:t>
                    </w:r>
                    <w:r w:rsidRPr="00230B92">
                      <w:rPr>
                        <w:rFonts w:cs="Arial"/>
                        <w:b/>
                      </w:rPr>
                      <w:t xml:space="preserve"> </w:t>
                    </w:r>
                    <w:r>
                      <w:rPr>
                        <w:rFonts w:cs="Arial"/>
                        <w:b/>
                      </w:rPr>
                      <w:t>21-18</w:t>
                    </w:r>
                  </w:p>
                  <w:p w14:paraId="43204E7D" w14:textId="77777777" w:rsidR="00A74487" w:rsidRPr="004336A1" w:rsidRDefault="00A74487" w:rsidP="00A74487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i/>
                        <w:iCs/>
                      </w:rPr>
                    </w:pPr>
                    <w:r w:rsidRPr="004336A1">
                      <w:rPr>
                        <w:rFonts w:ascii="Arial" w:hAnsi="Arial" w:cs="Arial"/>
                        <w:bCs/>
                        <w:i/>
                        <w:iCs/>
                      </w:rPr>
                      <w:t>Annexe 1</w:t>
                    </w:r>
                  </w:p>
                  <w:p w14:paraId="496FE900" w14:textId="154C4DE0" w:rsidR="00A74487" w:rsidRPr="00230B92" w:rsidRDefault="00A74487" w:rsidP="00A74487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25 mai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533"/>
    <w:multiLevelType w:val="hybridMultilevel"/>
    <w:tmpl w:val="0F989B6A"/>
    <w:lvl w:ilvl="0" w:tplc="EDE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E3EBF"/>
    <w:multiLevelType w:val="hybridMultilevel"/>
    <w:tmpl w:val="0F989B6A"/>
    <w:lvl w:ilvl="0" w:tplc="EDE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C640F"/>
    <w:rsid w:val="000F29AC"/>
    <w:rsid w:val="000F5020"/>
    <w:rsid w:val="001126FF"/>
    <w:rsid w:val="001B1470"/>
    <w:rsid w:val="002639D2"/>
    <w:rsid w:val="002726E9"/>
    <w:rsid w:val="002740C1"/>
    <w:rsid w:val="002D2B81"/>
    <w:rsid w:val="002D5E2C"/>
    <w:rsid w:val="002D7819"/>
    <w:rsid w:val="003949DA"/>
    <w:rsid w:val="003D2980"/>
    <w:rsid w:val="0043138B"/>
    <w:rsid w:val="00436888"/>
    <w:rsid w:val="0044242B"/>
    <w:rsid w:val="0052788A"/>
    <w:rsid w:val="00671D2F"/>
    <w:rsid w:val="006C2B14"/>
    <w:rsid w:val="00706807"/>
    <w:rsid w:val="00716D30"/>
    <w:rsid w:val="00724D57"/>
    <w:rsid w:val="007308BE"/>
    <w:rsid w:val="00733482"/>
    <w:rsid w:val="00747CEC"/>
    <w:rsid w:val="007550B7"/>
    <w:rsid w:val="0075530F"/>
    <w:rsid w:val="007B033F"/>
    <w:rsid w:val="007C16A0"/>
    <w:rsid w:val="007E1561"/>
    <w:rsid w:val="007F23CB"/>
    <w:rsid w:val="00897FDA"/>
    <w:rsid w:val="009645DD"/>
    <w:rsid w:val="009C23AC"/>
    <w:rsid w:val="00A32E29"/>
    <w:rsid w:val="00A37F39"/>
    <w:rsid w:val="00A7295B"/>
    <w:rsid w:val="00A74487"/>
    <w:rsid w:val="00C01097"/>
    <w:rsid w:val="00C03FE9"/>
    <w:rsid w:val="00C0716E"/>
    <w:rsid w:val="00CD04D9"/>
    <w:rsid w:val="00CF4D9B"/>
    <w:rsid w:val="00D107CC"/>
    <w:rsid w:val="00D965CD"/>
    <w:rsid w:val="00DA10A4"/>
    <w:rsid w:val="00DA65B6"/>
    <w:rsid w:val="00DD486F"/>
    <w:rsid w:val="00E16FC3"/>
    <w:rsid w:val="00E24B84"/>
    <w:rsid w:val="00E42779"/>
    <w:rsid w:val="00EA0C4E"/>
    <w:rsid w:val="00EB3915"/>
    <w:rsid w:val="00ED2E02"/>
    <w:rsid w:val="00EF7A73"/>
    <w:rsid w:val="00F6726F"/>
    <w:rsid w:val="00F6763B"/>
    <w:rsid w:val="00FC3EE8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74EE"/>
  <w15:docId w15:val="{C3F52CE9-0993-428E-BB42-79ADE10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779"/>
  </w:style>
  <w:style w:type="paragraph" w:styleId="Pieddepage">
    <w:name w:val="footer"/>
    <w:basedOn w:val="Normal"/>
    <w:link w:val="Pieddepag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04D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0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1054-2FF4-4088-9108-3EBA111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dc:description>Mise à jour dans MONANR du bloc « fonctions »
Mode opératoire</dc:description>
  <cp:lastModifiedBy>Ouarda Hasmani</cp:lastModifiedBy>
  <cp:revision>3</cp:revision>
  <dcterms:created xsi:type="dcterms:W3CDTF">2021-05-22T15:17:00Z</dcterms:created>
  <dcterms:modified xsi:type="dcterms:W3CDTF">2021-05-25T08:52:00Z</dcterms:modified>
</cp:coreProperties>
</file>